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bookmarkStart w:id="0" w:name="_GoBack"/>
      <w:bookmarkEnd w:id="0"/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E0D76" w:rsidRPr="00221EAB" w:rsidRDefault="00965FA4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9E0D76">
        <w:rPr>
          <w:b/>
          <w:bCs/>
          <w:color w:val="auto"/>
          <w:sz w:val="28"/>
          <w:szCs w:val="28"/>
        </w:rPr>
        <w:t>Bieżące remonty dróg leśnych wewnątrzzakładowych na terenie Nadleśnictwa Brynek w Leśnictwie Księży Las i Leśnictwie Krywałd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lastRenderedPageBreak/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196C95"/>
    <w:rsid w:val="001B5CD3"/>
    <w:rsid w:val="001F77E2"/>
    <w:rsid w:val="00233B98"/>
    <w:rsid w:val="002F13EF"/>
    <w:rsid w:val="00494A01"/>
    <w:rsid w:val="005F3671"/>
    <w:rsid w:val="00856893"/>
    <w:rsid w:val="00965FA4"/>
    <w:rsid w:val="009E0D76"/>
    <w:rsid w:val="00C525EF"/>
    <w:rsid w:val="00D20E1E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6</cp:revision>
  <cp:lastPrinted>2021-05-25T07:00:00Z</cp:lastPrinted>
  <dcterms:created xsi:type="dcterms:W3CDTF">2021-07-30T05:59:00Z</dcterms:created>
  <dcterms:modified xsi:type="dcterms:W3CDTF">2021-08-02T08:16:00Z</dcterms:modified>
</cp:coreProperties>
</file>